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val="0"/>
        <w:kinsoku/>
        <w:wordWrap/>
        <w:overflowPunct/>
        <w:topLinePunct w:val="0"/>
        <w:autoSpaceDE w:val="0"/>
        <w:autoSpaceDN w:val="0"/>
        <w:bidi w:val="0"/>
        <w:adjustRightInd w:val="0"/>
        <w:snapToGrid w:val="0"/>
        <w:spacing w:before="0" w:beforeAutospacing="0" w:line="600" w:lineRule="exact"/>
        <w:jc w:val="center"/>
        <w:textAlignment w:val="auto"/>
        <w:outlineLvl w:val="9"/>
        <w:rPr>
          <w:rFonts w:hint="eastAsia" w:ascii="方正小标宋简体" w:hAnsi="方正小标宋简体" w:eastAsia="方正小标宋简体" w:cs="方正小标宋简体"/>
          <w:b w:val="0"/>
          <w:bCs w:val="0"/>
          <w:snapToGrid w:val="0"/>
          <w:spacing w:val="2"/>
          <w:sz w:val="44"/>
          <w:szCs w:val="20"/>
        </w:rPr>
      </w:pPr>
      <w:r>
        <w:rPr>
          <w:rFonts w:hint="eastAsia" w:ascii="方正小标宋简体" w:hAnsi="方正小标宋简体" w:eastAsia="方正小标宋简体" w:cs="方正小标宋简体"/>
          <w:b w:val="0"/>
          <w:bCs w:val="0"/>
          <w:snapToGrid w:val="0"/>
          <w:spacing w:val="2"/>
          <w:sz w:val="44"/>
          <w:szCs w:val="20"/>
        </w:rPr>
        <w:t>广州市南沙区建筑工程技术人才</w:t>
      </w:r>
    </w:p>
    <w:p>
      <w:pPr>
        <w:keepNext w:val="0"/>
        <w:keepLines w:val="0"/>
        <w:pageBreakBefore w:val="0"/>
        <w:widowControl w:val="0"/>
        <w:kinsoku/>
        <w:wordWrap/>
        <w:overflowPunct/>
        <w:topLinePunct w:val="0"/>
        <w:autoSpaceDE w:val="0"/>
        <w:autoSpaceDN w:val="0"/>
        <w:bidi w:val="0"/>
        <w:adjustRightInd w:val="0"/>
        <w:snapToGrid w:val="0"/>
        <w:spacing w:before="0" w:beforeAutospacing="0" w:line="600" w:lineRule="exact"/>
        <w:jc w:val="center"/>
        <w:textAlignment w:val="auto"/>
        <w:outlineLvl w:val="9"/>
        <w:rPr>
          <w:rFonts w:ascii="宋体" w:hAnsi="宋体"/>
          <w:b w:val="0"/>
          <w:bCs w:val="0"/>
          <w:snapToGrid w:val="0"/>
          <w:spacing w:val="2"/>
          <w:sz w:val="44"/>
          <w:szCs w:val="20"/>
        </w:rPr>
      </w:pPr>
      <w:r>
        <w:rPr>
          <w:rFonts w:hint="eastAsia" w:ascii="方正小标宋简体" w:hAnsi="方正小标宋简体" w:eastAsia="方正小标宋简体" w:cs="方正小标宋简体"/>
          <w:b w:val="0"/>
          <w:bCs w:val="0"/>
          <w:snapToGrid w:val="0"/>
          <w:spacing w:val="2"/>
          <w:sz w:val="44"/>
          <w:szCs w:val="20"/>
        </w:rPr>
        <w:t>职称评价标准条件</w:t>
      </w:r>
    </w:p>
    <w:p>
      <w:pPr>
        <w:keepNext w:val="0"/>
        <w:keepLines w:val="0"/>
        <w:pageBreakBefore w:val="0"/>
        <w:widowControl w:val="0"/>
        <w:kinsoku/>
        <w:wordWrap/>
        <w:overflowPunct/>
        <w:topLinePunct w:val="0"/>
        <w:autoSpaceDE/>
        <w:autoSpaceDN/>
        <w:bidi w:val="0"/>
        <w:adjustRightInd/>
        <w:spacing w:before="1" w:beforeAutospacing="0" w:line="600" w:lineRule="exact"/>
        <w:textAlignment w:val="auto"/>
        <w:outlineLvl w:val="9"/>
        <w:rPr>
          <w:rFonts w:ascii="宋体" w:hAnsi="宋体"/>
          <w:b w:val="0"/>
          <w:bCs w:val="0"/>
          <w:sz w:val="30"/>
          <w:szCs w:val="30"/>
        </w:rPr>
      </w:pPr>
    </w:p>
    <w:p>
      <w:pPr>
        <w:keepNext w:val="0"/>
        <w:keepLines w:val="0"/>
        <w:pageBreakBefore w:val="0"/>
        <w:widowControl w:val="0"/>
        <w:kinsoku/>
        <w:wordWrap/>
        <w:overflowPunct/>
        <w:topLinePunct w:val="0"/>
        <w:autoSpaceDE/>
        <w:autoSpaceDN/>
        <w:bidi w:val="0"/>
        <w:adjustRightInd/>
        <w:snapToGrid w:val="0"/>
        <w:spacing w:before="0" w:beforeAutospacing="0" w:line="600" w:lineRule="exact"/>
        <w:jc w:val="center"/>
        <w:textAlignment w:val="auto"/>
        <w:outlineLvl w:val="9"/>
        <w:rPr>
          <w:rFonts w:ascii="黑体" w:hAnsi="黑体" w:eastAsia="黑体" w:cs="黑体"/>
          <w:b w:val="0"/>
          <w:bCs w:val="0"/>
          <w:snapToGrid w:val="0"/>
          <w:spacing w:val="2"/>
          <w:sz w:val="32"/>
          <w:szCs w:val="32"/>
        </w:rPr>
      </w:pPr>
      <w:bookmarkStart w:id="0" w:name="____第一章_适用范围"/>
      <w:bookmarkEnd w:id="0"/>
      <w:r>
        <w:rPr>
          <w:rFonts w:hint="eastAsia" w:ascii="黑体" w:hAnsi="黑体" w:eastAsia="黑体" w:cs="黑体"/>
          <w:b w:val="0"/>
          <w:bCs w:val="0"/>
          <w:snapToGrid w:val="0"/>
          <w:spacing w:val="2"/>
          <w:sz w:val="32"/>
          <w:szCs w:val="32"/>
        </w:rPr>
        <w:t>第一章 适用范围</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本标准条件适用于广州市南沙区从事建筑工程领域专业技术工作的技术人才申报职称评价。</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建筑工程领域设置建筑设计、建筑施工、建筑管理和建筑材料等四个专业（下称“本专业”）。</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建筑设计专业包括城乡规划、建筑学、建筑结构设计、建筑电气设计、给水排水设计、暖通空调设计、风景园林设计、城市燃气设计、建筑装饰设计、市政路桥设计、岩土工程、建筑工程地质勘察、建筑工程测量、建筑防护设计、建筑防化设计等技术岗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建筑施工专业包括建筑施工、建筑装饰施工、给水排水施工、建筑电气施工、暖通与空调施工、市政路桥施工、城市燃气施工、风景园林施工、建筑机电设备安装等技术岗位。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建筑管理专业包括建筑工程管理、建筑工程检测、建筑工程造价等技术岗位。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建筑材料专业包括建筑工程中所应用的各种材料的研究、设计、生产及其产品质量监督检验、技术管理、科技信息、环保安全、综合利用等技术岗位。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以上专业设置可根据建筑工程技术工作实际变化和需要进行合理调整。</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jc w:val="center"/>
        <w:textAlignment w:val="auto"/>
        <w:outlineLvl w:val="9"/>
        <w:rPr>
          <w:rFonts w:ascii="黑体" w:hAnsi="黑体" w:eastAsia="黑体" w:cs="黑体"/>
          <w:b w:val="0"/>
          <w:bCs w:val="0"/>
          <w:snapToGrid w:val="0"/>
          <w:spacing w:val="2"/>
          <w:sz w:val="32"/>
          <w:szCs w:val="32"/>
        </w:rPr>
      </w:pPr>
      <w:bookmarkStart w:id="1" w:name="______第二章_基本条件"/>
      <w:bookmarkEnd w:id="1"/>
      <w:r>
        <w:rPr>
          <w:rFonts w:hint="eastAsia" w:ascii="黑体" w:hAnsi="黑体" w:eastAsia="黑体" w:cs="黑体"/>
          <w:b w:val="0"/>
          <w:bCs w:val="0"/>
          <w:snapToGrid w:val="0"/>
          <w:spacing w:val="2"/>
          <w:sz w:val="32"/>
          <w:szCs w:val="32"/>
        </w:rPr>
        <w:t>第二章 基本条件</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一、拥护中国共产党的领导，遵守中华人民共和国宪法和法律法规、规章。</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二、具有良好的职业道德、敬业精神、作风端正。热爱本职工作，认真履行岗位职责。</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三、身心健康，具备从事本专业技术工作的身体条件。</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四、职称外语和计算机应用能力不作统一要求。确需评价外语和计算机水平的，由用人单位或</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自主确定。</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五、根据国家和省有关规定完成继续教育学习任务。</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六、法律法规规定需取得职业资格的，应具备相应职业资格。</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七、职称外语、计算机应用能力、继续教育不作要求（适用于港澳专业人才）。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28"/>
          <w:szCs w:val="28"/>
        </w:rPr>
      </w:pPr>
    </w:p>
    <w:p>
      <w:pPr>
        <w:keepNext w:val="0"/>
        <w:keepLines w:val="0"/>
        <w:pageBreakBefore w:val="0"/>
        <w:widowControl w:val="0"/>
        <w:kinsoku/>
        <w:wordWrap/>
        <w:overflowPunct/>
        <w:topLinePunct w:val="0"/>
        <w:autoSpaceDE/>
        <w:autoSpaceDN/>
        <w:bidi w:val="0"/>
        <w:adjustRightInd/>
        <w:snapToGrid w:val="0"/>
        <w:spacing w:before="0" w:beforeAutospacing="0" w:line="600" w:lineRule="exact"/>
        <w:jc w:val="center"/>
        <w:textAlignment w:val="auto"/>
        <w:outlineLvl w:val="9"/>
        <w:rPr>
          <w:rFonts w:ascii="黑体" w:hAnsi="黑体" w:eastAsia="黑体" w:cs="黑体"/>
          <w:b w:val="0"/>
          <w:bCs w:val="0"/>
          <w:snapToGrid w:val="0"/>
          <w:spacing w:val="2"/>
          <w:sz w:val="32"/>
          <w:szCs w:val="32"/>
        </w:rPr>
      </w:pPr>
      <w:bookmarkStart w:id="2" w:name="______第三章_评价条件"/>
      <w:bookmarkEnd w:id="2"/>
      <w:r>
        <w:rPr>
          <w:rFonts w:hint="eastAsia" w:ascii="黑体" w:hAnsi="黑体" w:eastAsia="黑体" w:cs="黑体"/>
          <w:b w:val="0"/>
          <w:bCs w:val="0"/>
          <w:snapToGrid w:val="0"/>
          <w:spacing w:val="2"/>
          <w:sz w:val="32"/>
          <w:szCs w:val="32"/>
        </w:rPr>
        <w:t>第三章 评价条件</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本专业职称分为三个层次五个等级，初级职称（技术员、助理工程师）、中级职称（工程师）、高级职称（高级工程师、正高级工程师）。</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建筑工程领域专业技术人才申报各等级职称，除必须达到上述基本条件外，还应分别具备下列条件</w:t>
      </w:r>
      <w:r>
        <w:rPr>
          <w:rFonts w:hint="eastAsia" w:ascii="仿宋_GB2312" w:hAnsi="仿宋_GB2312" w:eastAsia="仿宋_GB2312" w:cs="仿宋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r>
        <w:rPr>
          <w:rFonts w:hint="eastAsia" w:ascii="黑体" w:hAnsi="黑体" w:eastAsia="黑体" w:cs="黑体"/>
          <w:b w:val="0"/>
          <w:bCs w:val="0"/>
          <w:kern w:val="2"/>
          <w:sz w:val="32"/>
          <w:szCs w:val="32"/>
        </w:rPr>
        <w:t>一、技术员</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r>
        <w:rPr>
          <w:rFonts w:hint="eastAsia" w:ascii="楷体_GB2312" w:hAnsi="楷体_GB2312" w:eastAsia="楷体_GB2312" w:cs="楷体_GB2312"/>
          <w:b/>
          <w:bCs/>
          <w:kern w:val="2"/>
          <w:sz w:val="32"/>
          <w:szCs w:val="32"/>
        </w:rPr>
        <w:t>（一）学历资历条件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1.具备大学本科学历或学士学位，经单位考察合格。</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2.具备大学专科、中等职业学校毕业学历，从事本专业技术工作满1年，经单位考察合格。</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3.具备副学士学位（大学专科学历），从事本专业技术工作满1年（适用于港澳专业人才）。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r>
        <w:rPr>
          <w:rFonts w:hint="eastAsia" w:ascii="楷体_GB2312" w:hAnsi="楷体_GB2312" w:eastAsia="楷体_GB2312" w:cs="楷体_GB2312"/>
          <w:b/>
          <w:bCs/>
          <w:kern w:val="2"/>
          <w:sz w:val="32"/>
          <w:szCs w:val="32"/>
        </w:rPr>
        <w:t>（二）工作能力（经历）条件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1.熟悉本专业的基础理论知识和专业技术知识。</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2.具有完成一般技术辅助性工作的实际能力。</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bookmarkStart w:id="3" w:name="二、助理工程师"/>
      <w:bookmarkEnd w:id="3"/>
      <w:r>
        <w:rPr>
          <w:rFonts w:hint="eastAsia" w:ascii="黑体" w:hAnsi="黑体" w:eastAsia="黑体" w:cs="黑体"/>
          <w:b w:val="0"/>
          <w:bCs w:val="0"/>
          <w:kern w:val="2"/>
          <w:sz w:val="32"/>
          <w:szCs w:val="32"/>
        </w:rPr>
        <w:t>二、助理工程师</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r>
        <w:rPr>
          <w:rFonts w:hint="eastAsia" w:ascii="楷体_GB2312" w:hAnsi="楷体_GB2312" w:eastAsia="楷体_GB2312" w:cs="楷体_GB2312"/>
          <w:b/>
          <w:bCs/>
          <w:kern w:val="2"/>
          <w:sz w:val="32"/>
          <w:szCs w:val="32"/>
        </w:rPr>
        <w:t>（一）学历资历条件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1.具备硕士学位或第二学士学位，经单位考察合格。</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2.具备大学本科学历或学士学位，从事本专业技术工作满1年，经单位考察合格。</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3.具备大学专科学历，取得技术员职称后，从事本专业技术工作满2年，且近2年的年度考核或绩效考核均为称职（合格）以上。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4.具备中等职业学校毕业学历，取得技术员职称后，从事本专业技术工作满4年，且近4年的年度考核或绩效考核均为称职（合格）以上。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5.具备副学士学位（大学专科学历），首次申报评审职称，从事本专业技术工作满3年（适用于港澳专业人才）。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r>
        <w:rPr>
          <w:rFonts w:hint="eastAsia" w:ascii="楷体_GB2312" w:hAnsi="楷体_GB2312" w:eastAsia="楷体_GB2312" w:cs="楷体_GB2312"/>
          <w:b/>
          <w:bCs/>
          <w:kern w:val="2"/>
          <w:sz w:val="32"/>
          <w:szCs w:val="32"/>
        </w:rPr>
        <w:t>（二）工作能力（经历）条件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1.熟悉并能正确运用本专业的基础理论知识和专业技术知识。</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2.具有独立完成一般性技术工作的能力，并能解决本专业的一般性技术难题。</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3.具有指导和培训技术员工作的能力。</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r>
        <w:rPr>
          <w:rFonts w:hint="eastAsia" w:ascii="楷体_GB2312" w:hAnsi="楷体_GB2312" w:eastAsia="楷体_GB2312" w:cs="楷体_GB2312"/>
          <w:b/>
          <w:bCs/>
          <w:kern w:val="2"/>
          <w:sz w:val="32"/>
          <w:szCs w:val="32"/>
        </w:rPr>
        <w:t>（三）评审直接申报条件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港澳专业人才，符合下列条件之一，可不受学历、资历等条件的限制直接申报:</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1.完成香港工程师学会工程毕业生培训计划（Scheme A）（适用于香港专业人才）。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2.完成澳门建筑、工程及城市规划专业委员会专业资格认可实习（适用于澳门专业人才）。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bookmarkStart w:id="4" w:name="三、工程师"/>
      <w:bookmarkEnd w:id="4"/>
      <w:r>
        <w:rPr>
          <w:rFonts w:hint="eastAsia" w:ascii="黑体" w:hAnsi="黑体" w:eastAsia="黑体" w:cs="黑体"/>
          <w:b w:val="0"/>
          <w:bCs w:val="0"/>
          <w:kern w:val="2"/>
          <w:sz w:val="32"/>
          <w:szCs w:val="32"/>
        </w:rPr>
        <w:t>三、工程师</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bookmarkStart w:id="5" w:name="（一）学历资历条件。"/>
      <w:r>
        <w:rPr>
          <w:rFonts w:hint="eastAsia" w:ascii="楷体_GB2312" w:hAnsi="楷体_GB2312" w:eastAsia="楷体_GB2312" w:cs="楷体_GB2312"/>
          <w:b/>
          <w:bCs/>
          <w:kern w:val="2"/>
          <w:sz w:val="32"/>
          <w:szCs w:val="32"/>
        </w:rPr>
        <w:t>（一）学历资历条件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1.具备博士学位，从事本专业技术工作满半年，经单位考察合格。</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2.具备硕士学位或第二学士学位，取得助理工程师职称后，从事本专业技术工作满2年，且近2年的年度考核或绩效考核均为称职（合格）以上。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3.具备大学本科学历或学士学位，取得助理工程师职称后，从事本专业技术工作满4年，且近4年的年度考核或绩效考核均为称职（合格）以上。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4.具备大学专科学历，取得助理工程师职称后，从事本专业技术工作满4年，且近4年的年度考核或绩效考核均为称职（合格）以上。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5.具备本专业或相关专业的工程类硕士专业学位，取得助理工程师职称后，从事本专业技术工作满1年，且近1年的年度考核或绩效考核为称职（合格）以上。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6.具备硕士学位，首次申报评审职称，从事本专业技术工作满2年（适用于港澳专业人才）。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7.具备大学本科学历或学士学位，首次申报评审职称，从事本专业技术工作满5年（适用于港澳专业人才）。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8.具备副学士学位（大学专科学历），首次申报评审职称，从事本专业技术工作满7年（适用于港澳专业人才）。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bCs/>
          <w:kern w:val="2"/>
          <w:sz w:val="32"/>
          <w:szCs w:val="32"/>
          <w:lang w:eastAsia="zh-CN"/>
        </w:rPr>
      </w:pPr>
      <w:bookmarkStart w:id="6" w:name="（二）工作经历（能力）条件。"/>
      <w:bookmarkEnd w:id="6"/>
      <w:r>
        <w:rPr>
          <w:rFonts w:hint="eastAsia" w:ascii="楷体_GB2312" w:hAnsi="楷体_GB2312" w:eastAsia="楷体_GB2312" w:cs="楷体_GB2312"/>
          <w:b/>
          <w:bCs/>
          <w:kern w:val="2"/>
          <w:sz w:val="32"/>
          <w:szCs w:val="32"/>
        </w:rPr>
        <w:t>（二）工作经历（能力）条件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具备一定的本专业技术工作实践经验,具有一定的获取及处理本专业信息的能力；能在高级工程师的指导下，解决本专业技术问题，能够承担中小型的工程技术项目、新产品的应用；具有一定的技术经济分析、综合、判断和总结的能力,在本专业领域的理论与实践上有一定的基础。从事本专业技术工作期间，符合下列条件之二项：</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作为本专业技术人员，熟练掌握并能够灵活运用本专业基础理论知识和专业技术知识，熟悉本专业技术标准和规程，了解本专业新技术、新工艺、新设备、新材料的现状和发展趋势。参与完成国家级、省（部）级、市（厅）级中型工程项目、技术攻关及改造项目或研究项目1项以上，或小型项目2项以上，解决了一定的技术问题；或取得了一定的技术成果或经济效益，单个项目技术转让交易额达到10万元或3年内多个项目技术转让交易额累计达到30万元的，可分别作为一项科研成果（技术转让合同以地级以上市科技部门登记为准）。经同行专家鉴定达到国内先进水平的，同等条件下优先考虑。</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2.作为本专业技术人员，参与完成科技成果转化及推广工作或新产品、新技术的研发及应用工作，解决了一定的技术问题或疑难问题，取得了良好的效益。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3.在本专业或相关专业领域有发明创造或技术革新，提出本专业新的研究或发展方向，并取得一定成果。</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4.具有培养本专业技术人才和指导初级职称技术人员开展技术工作的能力。</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参与完成中型工程项目、技术攻关及改造项目或研究项目1项以上，或小型项目2项以上，解决了一定的技术问题；或取得了一定的技术成果或经济效益，单个项目技术转让交易额达到10万元或3年内多个项目技术转让交易额累计达到30万元的，可分别作为一项科研成果。经同行专家鉴定达到国内先进水平的，同等条件下优先考虑（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 w:hAnsi="仿宋" w:eastAsia="仿宋"/>
          <w:b w:val="0"/>
          <w:bCs w:val="0"/>
          <w:kern w:val="2"/>
          <w:sz w:val="32"/>
          <w:szCs w:val="32"/>
          <w:lang w:eastAsia="zh-CN"/>
        </w:rPr>
      </w:pPr>
      <w:r>
        <w:rPr>
          <w:rFonts w:hint="eastAsia" w:ascii="楷体_GB2312" w:hAnsi="楷体_GB2312" w:eastAsia="楷体_GB2312" w:cs="楷体_GB2312"/>
          <w:b/>
          <w:bCs/>
          <w:kern w:val="2"/>
          <w:sz w:val="32"/>
          <w:szCs w:val="32"/>
        </w:rPr>
        <w:t>（三）业绩成果条件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承担本专业中、小型工程技术项目或具有一定价值的科技项目；或在引进消化、推广应用本专业新理论、新方法、新技术、新工艺方面取得一定的效益；或研发本专业新产品、建设工程技术中心、建设实验检验站（室）、承担本专业工程技术项目中取得了一定的专业技术工作业绩。编制过省（部）级、市（厅）级的规范、标准、规程、工法。从事本专业技术工作期间，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1.国家级、省（部）级、市（厅）级科技成果奖获奖项目的完成人。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2.国家级、省（部）级、市（厅）级行业学（协）会优秀设计（规划、勘察、检测、工程）奖获奖项目的完成人。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3.国家级、省（部）级、市（厅）级优质工程项目奖（建设、施工、监理、质量监督、检测、造价、咨询等）获奖项目的完成人；或省（市）级行业学（协）会的工程项目奖获奖项目的完成人。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4.承担科研项目或新产品开发，获得技术创新成果，取得有一定价值或效益的技术发明专利1项（属于建筑、建材领域内的发明专利或实用新型专利）。</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5.参与制订本行业的国家级、省（部）级、市（厅）级的技术标准、规范、规程1项并经相关主管部门发布执行；或作为完成人，完成国家级、省（部）级、市（厅）级工法1项。</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6.完成2项以上用于生产实际的工程设计、施工安装、运行维护、检测检验、工期及计价依据编制或新产品、新工艺、新材料、新设备、新技术推广应用的项目，取得良好效果。</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港澳地区或国外科技类成果奖获奖项目、优质工程项目奖（建设、施工、监理、质量监督、检测、造价、咨询等）获奖项目或行业学（协）会优秀设计(包括：规划、勘察、检测、工程)奖获奖项目的完成人（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8.参与制订港澳地区或国外本行业的技术标准、规范、规程1项并经相关主管部门发布执行（适用于港澳专业人才）。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lang w:eastAsia="zh-CN"/>
        </w:rPr>
      </w:pPr>
      <w:r>
        <w:rPr>
          <w:rFonts w:hint="eastAsia" w:ascii="楷体_GB2312" w:hAnsi="楷体_GB2312" w:eastAsia="楷体_GB2312" w:cs="楷体_GB2312"/>
          <w:b/>
          <w:bCs/>
          <w:kern w:val="2"/>
          <w:sz w:val="32"/>
          <w:szCs w:val="32"/>
        </w:rPr>
        <w:t>（四）学术成果条件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从事本专业技术工作期间，符合以下条件之一：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1.出版专著1部。</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2.出版著作1部。</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3.出版本专业译著1部（主要编著者，个人不少于1万字）。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4.在申报专业的学术刊物发表论文1篇以上。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5.提交本专业专项技术分析（论证）报告2篇以上（每篇字数不少于2000字）。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6.提交专业专项技术分析（论证）报告、研究报告、教学课程或专业学术报告等2篇以上（每篇字数不少于2000字）。如以上学术成果为英文，需提供中文摘要翻译。其学术水平价值由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（五）评审绿色通道</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取得助理工程师职称，从事本专业技术工作期间，符合下列条件之一，可不受学历、资历、业绩成果等条件的限制直接破格申报：</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1.国家级科技成果奖获奖项目的完成人。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2.省(部)级科技成果奖二等奖以上获奖项目的完成人。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3.荣获中国专利优秀奖以上、广东专利优秀奖以上、广东杰出发明人奖的主要完成人。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r>
        <w:rPr>
          <w:rFonts w:hint="eastAsia" w:ascii="仿宋_GB2312" w:hAnsi="仿宋_GB2312" w:eastAsia="仿宋_GB2312" w:cs="仿宋_GB2312"/>
          <w:b w:val="0"/>
          <w:bCs w:val="0"/>
          <w:kern w:val="2"/>
          <w:sz w:val="32"/>
          <w:szCs w:val="32"/>
        </w:rPr>
        <w:t>4.被认定为“广东省传统建筑名匠”的技术人才。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（六）评审直接申报条件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w:t>
      </w:r>
      <w:r>
        <w:rPr>
          <w:rFonts w:hint="eastAsia" w:ascii="仿宋_GB2312" w:hAnsi="仿宋_GB2312" w:eastAsia="仿宋_GB2312" w:cs="仿宋_GB2312"/>
          <w:b w:val="0"/>
          <w:bCs w:val="0"/>
          <w:kern w:val="2"/>
          <w:sz w:val="32"/>
          <w:szCs w:val="32"/>
          <w:lang w:eastAsia="zh-CN"/>
        </w:rPr>
        <w:t>符合下列条件之一，可不受学历、资历等条件的限制直接申报</w:t>
      </w:r>
      <w:r>
        <w:rPr>
          <w:rFonts w:hint="eastAsia" w:ascii="仿宋_GB2312" w:hAnsi="仿宋_GB2312" w:eastAsia="仿宋_GB2312" w:cs="仿宋_GB2312"/>
          <w:b w:val="0"/>
          <w:bCs w:val="0"/>
          <w:kern w:val="2"/>
          <w:sz w:val="32"/>
          <w:szCs w:val="32"/>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1.香港注册专业工程师、注册规划师、注册建筑师、注册专业测量师（适用于香港专业人才）。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2.澳门注册工程师（技术员），澳门工程师学会理事会推荐（适用于澳门专业人才）。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3.香港工程师学会正式会员，取得正式会员资格后，从事本专业技术工作满1年（适用于香港专业人才）。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4.香港规划师学会全资格会员，取得全资格会员资格后，从事本专业技术工作满1年（适用于香港专业人才）。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5.香港建筑师学会正式会员，取得正式会员资格后，从事本专业技术工作满1年（适用于香港专业人才）。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6.香港测量师学会专业会员，取得专业会员资格后，从事本专业技术工作满1年（适用于香港专业人才）。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7.持有澳门建筑、工程及城市规划专业委员会颁发的专业证明，取得专业证明后，从事本专业技术工作满1年,澳门工程师学会理事会推荐（适用于澳门专业人才）。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w:t>
      </w:r>
      <w:r>
        <w:rPr>
          <w:rFonts w:hint="eastAsia" w:ascii="仿宋_GB2312" w:hAnsi="仿宋_GB2312" w:eastAsia="仿宋_GB2312" w:cs="仿宋_GB2312"/>
          <w:b w:val="0"/>
          <w:bCs w:val="0"/>
          <w:kern w:val="2"/>
          <w:sz w:val="32"/>
          <w:szCs w:val="32"/>
          <w:lang w:eastAsia="zh-CN"/>
        </w:rPr>
        <w:t>根据《广东省住房和城乡建设厅关于香港工程建设咨询企业和专业人士在粤港澳大湾区内地城市开业执业试点管理暂行办法》完成备案的香港专业人才，和在南沙区建设和交通行业主管部门完成备案的港澳专业人才，可根据国家和广东省关于职业资格与职称对应的有关政策，对应工程技术人才系列的工程师职称</w:t>
      </w:r>
      <w:r>
        <w:rPr>
          <w:rFonts w:hint="eastAsia" w:ascii="仿宋_GB2312" w:hAnsi="仿宋_GB2312" w:eastAsia="仿宋_GB2312" w:cs="仿宋_GB2312"/>
          <w:b w:val="0"/>
          <w:bCs w:val="0"/>
          <w:kern w:val="2"/>
          <w:sz w:val="32"/>
          <w:szCs w:val="32"/>
        </w:rPr>
        <w:t>（适用于香港专业人才）。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黑体" w:hAnsi="黑体" w:eastAsia="黑体" w:cs="黑体"/>
          <w:b w:val="0"/>
          <w:bCs w:val="0"/>
          <w:kern w:val="2"/>
          <w:sz w:val="32"/>
          <w:szCs w:val="32"/>
        </w:rPr>
      </w:pPr>
      <w:bookmarkStart w:id="7" w:name="四、高级工程师"/>
      <w:bookmarkEnd w:id="7"/>
      <w:r>
        <w:rPr>
          <w:rFonts w:hint="eastAsia" w:ascii="黑体" w:hAnsi="黑体" w:eastAsia="黑体" w:cs="黑体"/>
          <w:b w:val="0"/>
          <w:bCs w:val="0"/>
          <w:kern w:val="2"/>
          <w:sz w:val="32"/>
          <w:szCs w:val="32"/>
        </w:rPr>
        <w:t>四、高级工程师</w:t>
      </w:r>
      <w:bookmarkStart w:id="28" w:name="_GoBack"/>
      <w:bookmarkEnd w:id="28"/>
    </w:p>
    <w:bookmarkEnd w:id="5"/>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（一）学历资历条件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1.具备博士学位，从事本专业技术工作满2年，且近2年的年度考核或绩效考核均为称职（合格）以上。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2.具备硕士学位，或第二学士学位，或大学本科学历，或学士学位，取得工程师职称后，从事本专业技术工作满5年，且近5年的年度考核或绩效考核均为称职（合格）以上。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3.具备本专业或相关专业的工程类博士专业学位，从事本专业技术工作满1年，且近1年的年度考核或绩效考核均称职（合格）以上。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4.具备博士学位，首次申报评审职称，从事本专业对口专业技术工作满2年（适用于港澳专业人才）。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5.具备硕士学位，首次申报评审职称，从事本专业对口专业技术工作满7年（适用于港澳专业人才）。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6.具备大学本科学历，或学士学位，首次申报评审职称，从事本专业技术工作满10年（适用于港澳专业人才）。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（二）工作经历（能力）条件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具备较为丰富的本专业技术工作实践经验,具有一定的创新能力、组织协调能力、获取及处理本专业信息的能力；能独立解决本专业较为复杂、疑难技术问题，具有主持并完成本专业科研课题、大型工程技术项目、中型以上技术改造项目、新产品开发（研发）项目、实验检验站（室）建设的能力；具有较强的技术经济分析、综合、判断和总结能力，以及培养专业技术人才和指导工程师工作的能力,在本专业领域的理论与实践上有一定的创见。任现职期间，符合下列条件之二项：</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作为本专业技术负责人，主持完成国家级、省（部）级或市（厅）级重大工程项目、技术攻关及改造项目或研究项目1项，或大型项目2项，解决了关键性的技术问题;或取得了显著技术成果或经济效益，单个项目技术转让交易额达到30万元或3年内多个项目技术转让交易额累计达到50万元的，可分别作为一项科研成果（技术转让合同以地级以上市科技部门登记为准）。经同行专家鉴定达到国内领先或国际先进水平的，同等条件下优先考虑。</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2.作为本专业技术负责人，主持完成重要科技成果转化及推广工作或新产品、新技术的研发及应用工作，解决了关键性的技术问题或较大疑难问题，取得显著效益。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3.在本专业领域有重要发明创造或重要技术革新，开创性地提出本专业新的研究课题或发展方向，并取得重要成果。</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4.具有培养本专业技术人才和指导本专业工程师开展技术工作的能力，效果显著。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作为本专业技术负责人，主持完成港澳地区或国外重大工程项目、技术攻关及改造项目或研究项目1项，或大型项目2项，解决了关键性的技术问题；或取得了显著技术成果或经济效益，单个项目技术转让交易额达到30万元或3年内多个项目技术转让交易额累计达到50万元的，可分别作为一项科研成果。经同行专家鉴定达到国内领先或国际先进水平的，同等条件下优先考虑（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bookmarkStart w:id="8" w:name="（三）业绩成果条件。"/>
      <w:bookmarkEnd w:id="8"/>
      <w:r>
        <w:rPr>
          <w:rFonts w:hint="eastAsia" w:ascii="楷体_GB2312" w:hAnsi="楷体_GB2312" w:eastAsia="楷体_GB2312" w:cs="楷体_GB2312"/>
          <w:b/>
          <w:bCs/>
          <w:kern w:val="2"/>
          <w:sz w:val="32"/>
          <w:szCs w:val="32"/>
        </w:rPr>
        <w:t>（三）业绩成果条件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主持并承担本专业大型工程技术项目或具有较大价值的科技项目；或在引进消化、开发创新、推广应用本专业新理论、新方法、新技术、新工艺方面取得重大效益；或研发本专业新产品、建设工程技术中心、建设大中型实验检验站（室）、承担本专业工程技术项目工作中取得重大的专业技术工作业绩。编制过国家、省（部）级、市（厅）级的规范、标准、规程、工法。任现职期间，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科技成果奖获奖项目的完成人；或省(部)级科技成果一、二等奖获奖项目的完成人；或省（部）级科技成果三等奖获奖项目的主要完成人（专业排名前3名的）；或市（厅）级科技成果一等奖获奖项目各专业的第一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国家级优秀设计(规划、勘察、检测、工程)奖获奖项目的完成人；或省（部）级优秀设计(规划、勘察、检测、工程)奖三等奖及以上获奖项目的完成人；或省（部）级行业学（协）会奖三等奖及以上获奖项目2项以上的主要完成人；或市（厅）级行业学（协）会奖二等奖（银奖）以上获奖项目3项的主要完成人（专业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国家级、省（部）级优质工程项目奖（建设、施工、监理、质量监督、检测、造价、咨询等）获奖项目的完成人；或省（部）级行业学（协）会二等奖（银奖）项目的完成人,或三等奖（铜奖）项目2项的主要完成人，或市（厅）级二等奖（银奖）项目3项的主要完成人（专业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4.承担科研项目或新产品开发，获得重要技术创新成果，取得有较大价值或显著效益的本专业或相近专业技术发明专利1项，或实用新型专利2项（排名前3名的）。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参与制订本行业的国家级、省（部）级技术标准、规范、规程1项或市（厅）级技术标准、规范、规程2项，并经相关主管部门发布执行；或作为主要完成人，完成国家级或省（部）级工法1项（所有完成人），或市（厅）级工法3项（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上述条件中涉及到排名的，均指本专业内排名，须提供相应证明，如图纸、验收报告、竣工验收表、评审报告或项目班子任命书等。</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6</w:t>
      </w:r>
      <w:r>
        <w:rPr>
          <w:rFonts w:hint="eastAsia" w:ascii="仿宋_GB2312" w:hAnsi="仿宋_GB2312" w:eastAsia="仿宋_GB2312" w:cs="仿宋_GB2312"/>
          <w:b w:val="0"/>
          <w:bCs w:val="0"/>
          <w:kern w:val="2"/>
          <w:sz w:val="32"/>
          <w:szCs w:val="32"/>
        </w:rPr>
        <w:t>.港澳地区或国外科技类成果奖获奖项目、优秀设计(规划、勘察、检测、工程)奖获奖项目、优质工程项目奖（建设、施工、监理、质量监督、检测、造价、咨询等）获奖项目的完成人（适用于港澳专业人才）。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rPr>
        <w:t>.参与制订港澳地区或国外本行业的技术标准、规范、规程1项并经相关主管部门发布执行（适用于港澳专业人才）。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28"/>
          <w:szCs w:val="28"/>
          <w:lang w:eastAsia="zh-CN"/>
        </w:rPr>
      </w:pPr>
      <w:r>
        <w:rPr>
          <w:rFonts w:hint="eastAsia" w:ascii="楷体_GB2312" w:hAnsi="楷体_GB2312" w:eastAsia="楷体_GB2312" w:cs="楷体_GB2312"/>
          <w:b/>
          <w:bCs/>
          <w:kern w:val="2"/>
          <w:sz w:val="32"/>
          <w:szCs w:val="32"/>
        </w:rPr>
        <w:t>（四）学术成果条件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任现职期间，符合下列条件之一：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1.出版专著1部（独立作者或主要编著者，个人不少于3万字）。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2.出版著作1部（主要编著者，个人不少于2万字）。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3.本专业译著1部（主要编著者，个人不少于5万字）。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4.在申报专业的学术刊物发表论文2篇以上。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5.在申报专业的学术刊物发表论文1篇及提交本专业专项技术分析（论证）报告2篇以上（每篇字数不少于2000字）。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在香港特别行政区、澳门特别行政区专业学（协）会举办的会议上做特邀报告2次及提交专业专项技术分析（论证）报告、研究报告、教学课程或专业学术报告等2篇以上（每篇字数不少于2000字）。如以上学术成果为英文，需提供中文摘要翻译。其学术水平价值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上面所列的论文、著作或技术分析报告等，是指对本人的专业工作成果的理论阐述，凡是与本人专业工作课题不相联的论文、著作不属此列。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（五）评审绿色通道</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1.不具备上述学历条件，取得工程师职称后，从事本专业技术工作满10年，可由2名本专业或相近专业正高级工程师推荐破格申报。</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2.取得工程师职称后，从事本专业技术工作满3年。任现职期间，符合下列条件之一，可不受学历、资历、业绩成果等条件的限制直接破格申报：</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（1）国家级科技成果奖二等奖以上获奖项目的主要完成人（专业排名前3名的）。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（2）省(部)级科技成果奖一等奖获奖项目的主要完成人（专业排名前3名的）。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（3）荣获中国专利优秀奖、广东专利金奖的主要完成人（专业排名前3名的）。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（4）被认定为“广东省传统建筑名匠”的技术人才。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val="0"/>
          <w:bCs w:val="0"/>
          <w:kern w:val="2"/>
          <w:sz w:val="32"/>
          <w:szCs w:val="32"/>
        </w:rPr>
        <w:t>（六）评审直接申报条件</w:t>
      </w:r>
      <w:r>
        <w:rPr>
          <w:rFonts w:hint="eastAsia" w:ascii="楷体_GB2312" w:hAnsi="楷体_GB2312" w:eastAsia="楷体_GB2312" w:cs="楷体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w:t>
      </w:r>
      <w:r>
        <w:rPr>
          <w:rFonts w:hint="eastAsia" w:ascii="仿宋_GB2312" w:hAnsi="仿宋_GB2312" w:eastAsia="仿宋_GB2312" w:cs="仿宋_GB2312"/>
          <w:b w:val="0"/>
          <w:bCs w:val="0"/>
          <w:kern w:val="2"/>
          <w:sz w:val="32"/>
          <w:szCs w:val="32"/>
          <w:lang w:eastAsia="zh-CN"/>
        </w:rPr>
        <w:t>符合下列条件之一，可不受学历、资历等条件的限制直接申报</w:t>
      </w:r>
      <w:r>
        <w:rPr>
          <w:rFonts w:hint="eastAsia" w:ascii="仿宋_GB2312" w:hAnsi="仿宋_GB2312" w:eastAsia="仿宋_GB2312" w:cs="仿宋_GB2312"/>
          <w:b w:val="0"/>
          <w:bCs w:val="0"/>
          <w:kern w:val="2"/>
          <w:sz w:val="32"/>
          <w:szCs w:val="32"/>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1.香港工程师学会资深会员（适用于香港专业人才）；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2.香港规划师学会资深会员（适用于香港专业人才）；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3.香港建筑师学会资深会员（适用于香港专业人才）；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4.香港测量师学会资深专业会员（适用于香港专业人才）；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5.澳门工程师学会资深会员，澳门工程师学会理事会推荐（适用于澳门专业人才）；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6.香港注册专业工程师、注册规划师、注册建筑师或注册专业测量师，取得注册资格后，从事本专业技术工作满5年，担任高级工程师或以上职务（适用于香港专业人才）；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7.澳门注册工程师（技术员），取得注册资格后，从事本专业技术工作满5年，担任高级工程师或以上职务，澳门工程师学会理事会推荐（适用于澳门专业人才）；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8.香港工程师学会正式会员，取得正式会员资格后，从事本专业技术工作满6年，担任高级工程师或以上职务（适用于香港专业人才）</w:t>
      </w:r>
      <w:r>
        <w:rPr>
          <w:rFonts w:hint="eastAsia" w:ascii="仿宋_GB2312" w:hAnsi="仿宋_GB2312" w:eastAsia="仿宋_GB2312" w:cs="仿宋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9.香港规划师学会全资格会员，取得全资格会员资格后，从事本专业技术工作满6年，担任高级工程师或以上职务（适用于香港专业人才）；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10.香港建筑师学会正式会员，取得正式会员资格后，从事本专业技术工作满6年，担任高级工程师或以上职务（适用于香港专业人才）；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11.香港测量师学会专业会员，取得专业会员资格后，从事本专业技术工作满6年，担任高级工程师或以上职务（适用于香港专业人才）；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r>
        <w:rPr>
          <w:rFonts w:hint="eastAsia" w:ascii="仿宋_GB2312" w:hAnsi="仿宋_GB2312" w:eastAsia="仿宋_GB2312" w:cs="仿宋_GB2312"/>
          <w:b w:val="0"/>
          <w:bCs w:val="0"/>
          <w:kern w:val="2"/>
          <w:sz w:val="32"/>
          <w:szCs w:val="32"/>
        </w:rPr>
        <w:t>12.持有澳门建筑、工程及城市规划专业委员会颁发的专业证明，取得专业证明后，从事本专业技术工作满6年，担任高级工程师或以上职务，澳门工程师学会理事会推荐（适用于澳门专业人才）；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黑体" w:hAnsi="黑体" w:eastAsia="黑体" w:cs="黑体"/>
          <w:b w:val="0"/>
          <w:bCs w:val="0"/>
          <w:kern w:val="2"/>
          <w:sz w:val="32"/>
          <w:szCs w:val="32"/>
        </w:rPr>
      </w:pPr>
      <w:bookmarkStart w:id="9" w:name="五、正高级工程师"/>
      <w:bookmarkEnd w:id="9"/>
      <w:r>
        <w:rPr>
          <w:rFonts w:hint="eastAsia" w:ascii="黑体" w:hAnsi="黑体" w:eastAsia="黑体" w:cs="黑体"/>
          <w:b w:val="0"/>
          <w:bCs w:val="0"/>
          <w:kern w:val="2"/>
          <w:sz w:val="32"/>
          <w:szCs w:val="32"/>
        </w:rPr>
        <w:t>五、正高级工程师</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（一）学历资历条件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1.具备大学本科以上学历或学士以上学位，取得高级工程师职称后，从事本专业技术工作满5年，且近5年的年度考核或绩效考核均为称职（合格）以上。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2.具备博士学位，首次申报评审职称，从事本专业对口专业技术工作满7年（适用于港澳专业人才）。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3.具备硕士学位，首次申报评审职称，从事本专业对口专业技术工作满12年（适用于港澳专业人才）。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4.具备大学本科学历，或学士学位，首次申报评审职称，从事本专业对口专业技术工作满15年（适用于港澳专业人才）。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28"/>
          <w:szCs w:val="28"/>
          <w:lang w:eastAsia="zh-CN"/>
        </w:rPr>
      </w:pPr>
      <w:r>
        <w:rPr>
          <w:rFonts w:hint="eastAsia" w:ascii="楷体_GB2312" w:hAnsi="楷体_GB2312" w:eastAsia="楷体_GB2312" w:cs="楷体_GB2312"/>
          <w:b/>
          <w:bCs/>
          <w:kern w:val="2"/>
          <w:sz w:val="32"/>
          <w:szCs w:val="32"/>
        </w:rPr>
        <w:t>（二）工作经历（能力）条件</w:t>
      </w:r>
      <w:r>
        <w:rPr>
          <w:rFonts w:hint="eastAsia" w:ascii="楷体_GB2312" w:hAnsi="楷体_GB2312" w:eastAsia="楷体_GB2312" w:cs="楷体_GB2312"/>
          <w:b/>
          <w:bCs/>
          <w:kern w:val="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具备丰富的本专业技术工作实践经验,具有较高的创新能力、组织协调能力、获取和处理本专业信息的能力；能独立解决本专业复杂、疑难技术问题，具有主持并完成本专业重点科研课题、大型工程技术项目、中型以上技术改造项目、重点新产品开发（研发）项目、重点实验检验站（室）建设的能力；具有较强的技术经济分析、综合、判断和总结能力，以及培养专业技术人才和指导高级工程师工作的能力,在本专业领域的理论和实践上有创见。任现职期间，符合下列条件之二项：</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作为本专业技术负责人，主持完成国家级或省（部）级重大工程项目、技术攻关及改造项目或科研课题1项，或重大项目2项，解决了关键性的技术问题或重大疑难问题；或取得显著技术成果或经济效益，单个项目技术转让交易额达到50万元或3年内多个项目技术转让交易额累计达到100万元的，可分别作为一项科研成果（技术转让合同以地级以上市科技部门登记为准）。经同行专家鉴定达到国内领先或国际先进水平的，同等条件下优先考虑。</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作为本专业技术负责人，主持完成重大科技成果转化及推广工作或新产品、新技术的研发及应用工作，在突破关键核心技术和自主创新方面作出突出贡献，解决了关键性的技术问题或重大疑难问题，取得显著效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3.在本专业领域有重大发明创造或重大技术革新，开创性地提出本专业研究课题或发展方向，并取得重大理论成果或重大研究成果并突破关键技术。</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4.具有培养指导本专业高级技术人才开展技术工作的能力，效果显著。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5. 作为本专业技术负责人，主持完成港澳地区或国外重大工程项目、技术攻关及改造项目或科研课题1项，或重大项目2项，解决了关键性的技术问题或重大疑难问题；或取得显著技术成果或经济效益，单个项目技术转让交易额达到50万元或3年内多个项目技术转让交易额累计达到100万元的，可分别作为一项科研成果。经同行专家鉴定达到国内领先或国际先进水平的，同等条件下优先考虑（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（三）业绩成果条件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主持并完成本专业重大工程技术项目或具有较大价值的科研课题；或在引进消化、开发创新、推广应用本专业新理论、新方法、新技术、新工艺方面取得显著效益；或在研发本专业新产品、建设工程技术中心、建设大中型实验检验站（室）、承担本专业工程技术项目工作中取得显著专业技术工作业绩。编制过国家级或省（部）级规范、标准、规程、工法。任现职期间，符合下列条件之二项：</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1.国家级科技成果奖获奖项目的主要完成人；或省(部)级科技成果一、二等奖获奖项目的主要完成人（专业排名前3名的）；或省（部）级科技成果三等奖获奖项目各专业的第一完成人。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国家级优秀设计(规划、勘察、检测、工程)奖获奖项目的完成人；或省（部）级优秀设计(规划、勘察、检测、工程)奖一等奖1项，或三等奖以上获奖项目2项的主要完成人；或省（部）级行业学（协）会二等奖以上获奖项目2项的主要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3.国家级、省（部）级优质工程项目奖（建设、施工、监理、质量监督、造价、咨询等）获奖项目的主要完成人；或省（部）级行业学（协）会二等奖以上获奖项目2项的主要完成人。</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4.承担的科研项目或新产品开发，获得重大技术创新成果，取得有较大价值或显著效益的技术发明专利1项（排名前3名的）。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5.作为主要起草人，参加制订本行业的国家级或省（部）级标准、规范、规程1项，并经相关主管部门发布执行；或作为主要完成人，完成国家级工法1项，或省（部）级工法5项（排名前3名的）。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港澳地区或国外科技类成果奖获奖项目、优秀设计(规划、勘察、检测、工程)奖获奖项目、优质工程项目奖（建设、施工、监理、质量监督、检测、造价、咨询等）获奖项目的主要完成人（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rPr>
        <w:t>.参与制订港澳地区或国外本行业的技术标准、规范、规程1项并经相关主管部门发布执行（适用于港澳专业人才）。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（四）学术成果条件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从事本专业技术工作期间，符合下列条件之一：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1.取得高级工程师职称后，需提交一篇任现职期间撰写的有较大价值、解决了工程实际中重大问题的本专业专项技术分析（论证）报告（字数不少于3000字），并同时符合下列条件之一：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（1）出版专著1部（独立作者或主要编著者，个人不少于5万字）。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（2）出版著作1部（主要编著者，个人不少于3万字），并在申报专业的学术刊物发表论文1篇以上。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（3）本专业译著1部（主要编著者，个人不少于10万字）。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（4）在申报专业的学术刊物发表论文2篇以上。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在香港特别行政区、澳门特别行政区专业学（协）会举办的会议上做特邀报告2次及提交专业专项技术分析（论证）报告、研究报告、教学课程或专业学术报告等4篇以上（每篇字数不少于2000字）。如以上学术成果为英文，需提供中文摘要翻译。其学术水平价值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上面所列的论文、著作等，一定是本人的专业工作成果的理论阐述，凡是与本人专业工作课题不相联的论文、著作不属此列。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（五）评审绿色通道</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1.不具备上述学历条件，取得高级工程师职称后，从事本专业技术工作满10年，可由2名本专业或相近专业正高级工程师推荐破格申报。</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2.取得高级工程师职称后，从事本专业技术工作满3年。任现职期间，符合下列条件之一，可以不受学历、资历、业绩成果等条件的限制直接破格申报：</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（1）国家级科技成果奖一等奖获奖项目的主要完成人（专业排名前3名的）。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（2）省(部)级科技成果奖一等奖获奖项目的主要完成人（专业排名第1名的）。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（3）荣获中国专利优秀奖、广东专利金奖的主要完成人（专业排名第1名的）。</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楷体_GB2312" w:hAnsi="楷体_GB2312" w:eastAsia="楷体_GB2312" w:cs="楷体_GB2312"/>
          <w:b w:val="0"/>
          <w:bCs w:val="0"/>
          <w:kern w:val="2"/>
          <w:sz w:val="32"/>
          <w:szCs w:val="32"/>
          <w:lang w:eastAsia="zh-CN"/>
        </w:rPr>
      </w:pPr>
      <w:r>
        <w:rPr>
          <w:rFonts w:hint="eastAsia" w:ascii="楷体_GB2312" w:hAnsi="楷体_GB2312" w:eastAsia="楷体_GB2312" w:cs="楷体_GB2312"/>
          <w:b/>
          <w:bCs/>
          <w:kern w:val="2"/>
          <w:sz w:val="32"/>
          <w:szCs w:val="32"/>
        </w:rPr>
        <w:t>（六）评审直接申报条件</w:t>
      </w:r>
      <w:r>
        <w:rPr>
          <w:rFonts w:hint="eastAsia" w:ascii="楷体_GB2312" w:hAnsi="楷体_GB2312" w:eastAsia="楷体_GB2312" w:cs="楷体_GB2312"/>
          <w:b/>
          <w:bCs/>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w:t>
      </w:r>
      <w:r>
        <w:rPr>
          <w:rFonts w:hint="eastAsia" w:ascii="仿宋_GB2312" w:hAnsi="仿宋_GB2312" w:eastAsia="仿宋_GB2312" w:cs="仿宋_GB2312"/>
          <w:b w:val="0"/>
          <w:bCs w:val="0"/>
          <w:kern w:val="2"/>
          <w:sz w:val="32"/>
          <w:szCs w:val="32"/>
          <w:lang w:eastAsia="zh-CN"/>
        </w:rPr>
        <w:t>符合下列条件之一，可不受学历、资历等条件的限制直接申报（需两名推荐人推荐）</w:t>
      </w:r>
      <w:r>
        <w:rPr>
          <w:rFonts w:hint="eastAsia" w:ascii="仿宋_GB2312" w:hAnsi="仿宋_GB2312" w:eastAsia="仿宋_GB2312" w:cs="仿宋_GB2312"/>
          <w:b w:val="0"/>
          <w:bCs w:val="0"/>
          <w:kern w:val="2"/>
          <w:sz w:val="32"/>
          <w:szCs w:val="32"/>
        </w:rPr>
        <w:t>:</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1.香港工程师学会名誉资深会员（适用于香港专业人才）；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2.香港规划师学会荣誉会员（适用于香港专业人才）；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w:t>
      </w:r>
      <w:r>
        <w:rPr>
          <w:rFonts w:hint="eastAsia" w:ascii="仿宋_GB2312" w:hAnsi="仿宋_GB2312" w:eastAsia="仿宋_GB2312" w:cs="仿宋_GB2312"/>
          <w:b w:val="0"/>
          <w:bCs w:val="0"/>
          <w:kern w:val="2"/>
          <w:sz w:val="32"/>
          <w:szCs w:val="32"/>
          <w:lang w:eastAsia="zh-CN"/>
        </w:rPr>
        <w:t>香港建筑师学会荣誉资深会员</w:t>
      </w:r>
      <w:r>
        <w:rPr>
          <w:rFonts w:hint="eastAsia" w:ascii="仿宋_GB2312" w:hAnsi="仿宋_GB2312" w:eastAsia="仿宋_GB2312" w:cs="仿宋_GB2312"/>
          <w:b w:val="0"/>
          <w:bCs w:val="0"/>
          <w:kern w:val="2"/>
          <w:sz w:val="32"/>
          <w:szCs w:val="32"/>
        </w:rPr>
        <w:t>（适用于香港专业人才）；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4.香港测量师学会名誉会员（适用于香港专业人才）；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5.香港工程师学会资深会员，取得资深会员资格后，从事本专业技术工作满5年（适用于香港专业人才）；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6.香港规划师学会资深会员，取得资深会员资格后，从事本专业技术工作满5年（适用于香港专业人才）；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7.香港建筑师学会资深会员，取得资深会员资格后，从事本专业技术工作满5年（适用于香港专业人才）；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8.香港测量师学会资深专业会员，取得资深专业会员资格后，从事本专业技术工作满5年（适用于香港专业人才）；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9.澳门工程师学会资深会员，取得资深会员资格后，从事本专业技术工作满5年，澳门工程师学会理事会推荐（适用于澳门专业人才）；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10.香港注册专业工程师、注册规划师、注册建筑师、注册专业测量师，取得注册资格后，从事本专业技术工作满10年，担任高级工程师或以上职务（适用于香港专业人才）；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11.澳门注册工程师（技术员），取得注册资格后，从事本专业技术工作满10年，担任高级工程师或以上职务，澳门工程师学会理事会推荐（适用于澳门专业人才）；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12.香港工程师学会正式会员，取得正式会员资格后，从事本专业技术工作满11年，担任高级工程师或以上职务（适用于香港专业人才）；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13.香港规划师学会全资格会员，取得全资格会员资格后，从事本专业技术工作满11年，担任高级工程师或以上职务（适用于香港专业人才）；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14.香港建筑师学会正式会员，取得正式会员资格后，从事本专业技术工作满11年，担任高级工程师或以上职务（适用于香港专业人才）；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15.香港测量师学会专业会员，取得专业会员资格后，从事本专业技术工作满11年，担任高级工程师或以上职务（适用于香港专业人才）；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16.持有澳门建筑、工程及城市规划专业委员会颁发的专业证明，取得专业证明后，从事本专业技术工作满11年，担任高级工程师或以上职务，澳门工程师学会理事会推荐（适用于澳门专业人才）；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1</w:t>
      </w: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rPr>
        <w:t>.在科技部门认定的高新技术企业、新型研发机构中担任法定代表人或创始人、董事长、总经理、经营管理主要人员和明确列入省、市人才主管部门认定的高层次人才范围的科技型企业经营管理者的港澳工程专业人才（适用于港澳专业人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28"/>
          <w:szCs w:val="28"/>
        </w:rPr>
      </w:pPr>
    </w:p>
    <w:p>
      <w:pPr>
        <w:keepNext w:val="0"/>
        <w:keepLines w:val="0"/>
        <w:pageBreakBefore w:val="0"/>
        <w:widowControl w:val="0"/>
        <w:kinsoku/>
        <w:wordWrap/>
        <w:overflowPunct/>
        <w:topLinePunct w:val="0"/>
        <w:autoSpaceDE/>
        <w:autoSpaceDN/>
        <w:bidi w:val="0"/>
        <w:adjustRightInd/>
        <w:snapToGrid w:val="0"/>
        <w:spacing w:before="0" w:beforeAutospacing="0" w:line="600" w:lineRule="exact"/>
        <w:jc w:val="center"/>
        <w:textAlignment w:val="auto"/>
        <w:outlineLvl w:val="9"/>
        <w:rPr>
          <w:rFonts w:ascii="黑体" w:hAnsi="黑体" w:eastAsia="黑体" w:cs="黑体"/>
          <w:b w:val="0"/>
          <w:bCs w:val="0"/>
          <w:snapToGrid w:val="0"/>
          <w:spacing w:val="2"/>
          <w:sz w:val="32"/>
          <w:szCs w:val="32"/>
        </w:rPr>
      </w:pPr>
      <w:r>
        <w:rPr>
          <w:rFonts w:hint="eastAsia" w:ascii="黑体" w:hAnsi="黑体" w:eastAsia="黑体" w:cs="黑体"/>
          <w:b w:val="0"/>
          <w:bCs w:val="0"/>
          <w:snapToGrid w:val="0"/>
          <w:spacing w:val="2"/>
          <w:sz w:val="32"/>
          <w:szCs w:val="32"/>
        </w:rPr>
        <w:t>第四章 附则</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0" w:name="附录：有关词语或概念的解释"/>
      <w:bookmarkEnd w:id="10"/>
      <w:r>
        <w:rPr>
          <w:rFonts w:hint="eastAsia" w:ascii="仿宋_GB2312" w:hAnsi="仿宋_GB2312" w:eastAsia="仿宋_GB2312" w:cs="仿宋_GB2312"/>
          <w:b w:val="0"/>
          <w:bCs w:val="0"/>
          <w:kern w:val="2"/>
          <w:sz w:val="32"/>
          <w:szCs w:val="32"/>
        </w:rPr>
        <w:t>一、本标准条件由广州市南沙区人力资源社会保障</w:t>
      </w:r>
      <w:r>
        <w:rPr>
          <w:rFonts w:hint="eastAsia" w:ascii="仿宋_GB2312" w:hAnsi="仿宋_GB2312" w:eastAsia="仿宋_GB2312" w:cs="仿宋_GB2312"/>
          <w:b w:val="0"/>
          <w:bCs w:val="0"/>
          <w:kern w:val="2"/>
          <w:sz w:val="32"/>
          <w:szCs w:val="32"/>
          <w:lang w:eastAsia="zh-CN"/>
        </w:rPr>
        <w:t>行政部门</w:t>
      </w:r>
      <w:r>
        <w:rPr>
          <w:rFonts w:hint="eastAsia" w:ascii="仿宋_GB2312" w:hAnsi="仿宋_GB2312" w:eastAsia="仿宋_GB2312" w:cs="仿宋_GB2312"/>
          <w:b w:val="0"/>
          <w:bCs w:val="0"/>
          <w:kern w:val="2"/>
          <w:sz w:val="32"/>
          <w:szCs w:val="32"/>
        </w:rPr>
        <w:t>负责解释。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二、本标准条件</w:t>
      </w:r>
      <w:r>
        <w:rPr>
          <w:rFonts w:hint="eastAsia" w:ascii="仿宋_GB2312" w:hAnsi="仿宋_GB2312" w:eastAsia="仿宋_GB2312" w:cs="仿宋_GB2312"/>
          <w:color w:val="auto"/>
          <w:sz w:val="32"/>
          <w:szCs w:val="32"/>
          <w:lang w:val="en-US" w:eastAsia="zh-CN"/>
        </w:rPr>
        <w:t>自印发之日起施行，有效期3年</w:t>
      </w:r>
      <w:r>
        <w:rPr>
          <w:rFonts w:hint="eastAsia" w:ascii="仿宋_GB2312" w:hAnsi="仿宋_GB2312" w:eastAsia="仿宋_GB2312" w:cs="仿宋_GB2312"/>
          <w:b w:val="0"/>
          <w:bCs w:val="0"/>
          <w:kern w:val="2"/>
          <w:sz w:val="32"/>
          <w:szCs w:val="32"/>
        </w:rPr>
        <w:t>，与本标准条件有关的词语或概念的解释见附录。</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28"/>
          <w:szCs w:val="28"/>
        </w:rPr>
      </w:pPr>
      <w:r>
        <w:rPr>
          <w:rFonts w:ascii="仿宋" w:hAnsi="仿宋" w:eastAsia="仿宋"/>
          <w:b w:val="0"/>
          <w:bCs w:val="0"/>
          <w:kern w:val="2"/>
          <w:sz w:val="28"/>
          <w:szCs w:val="28"/>
        </w:rPr>
        <w:br w:type="page"/>
      </w:r>
      <w:r>
        <w:rPr>
          <w:rFonts w:hint="eastAsia" w:ascii="黑体" w:hAnsi="黑体" w:eastAsia="黑体" w:cs="黑体"/>
          <w:b w:val="0"/>
          <w:bCs w:val="0"/>
          <w:kern w:val="2"/>
          <w:sz w:val="32"/>
          <w:szCs w:val="32"/>
        </w:rPr>
        <w:t>附录：有关词语或概念的解释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28"/>
          <w:szCs w:val="28"/>
        </w:rPr>
      </w:pP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1" w:name="1.建筑工程：包括城乡规划、建筑学、建筑结构设计、建筑电气设计、给水排水设计、暖"/>
      <w:bookmarkEnd w:id="11"/>
      <w:r>
        <w:rPr>
          <w:rFonts w:hint="eastAsia" w:ascii="仿宋_GB2312" w:hAnsi="仿宋_GB2312" w:eastAsia="仿宋_GB2312" w:cs="仿宋_GB2312"/>
          <w:b w:val="0"/>
          <w:bCs w:val="0"/>
          <w:kern w:val="2"/>
          <w:sz w:val="32"/>
          <w:szCs w:val="32"/>
        </w:rPr>
        <w:t>1.建筑工程：包括城乡规划、建筑学、建筑结构设计、建筑电气设计、给水排水设计、暖通空调设计、风景园林设计、城市燃气设计、建筑装饰设计、市政路桥设计、岩土工程、建筑工程地质勘察、建筑工程测量、建筑防护设计、建筑防化设计、建筑施工、建筑装饰施工、给水排水施工、建筑电气施工、暖通与空调施工、市政路桥施工、城市燃气施工、风景园林施工、建筑机电设备安装、建筑工程管理、建筑工程检测、建筑工程造价、建筑材料等专业方向。</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2" w:name="2.主要完成人：指在项目中承担主要工作，或解决关键技术难题的人员。"/>
      <w:bookmarkEnd w:id="12"/>
      <w:r>
        <w:rPr>
          <w:rFonts w:hint="eastAsia" w:ascii="仿宋_GB2312" w:hAnsi="仿宋_GB2312" w:eastAsia="仿宋_GB2312" w:cs="仿宋_GB2312"/>
          <w:b w:val="0"/>
          <w:bCs w:val="0"/>
          <w:kern w:val="2"/>
          <w:sz w:val="32"/>
          <w:szCs w:val="32"/>
        </w:rPr>
        <w:t>2.主要完成人：指在项目中承担主要工作，或解决关键技术难题的人员。</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3.完成人：指在参与项目建设各方的设计人、项目负责人、项目专业技术人、监理工程师、监督员（监督组长）以及分项负责人等。</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3" w:name="4.项目（课题）：包括国家级、省（部）级、市（厅）级政府部门和上级主管部门（单位"/>
      <w:bookmarkEnd w:id="13"/>
      <w:r>
        <w:rPr>
          <w:rFonts w:hint="eastAsia" w:ascii="仿宋_GB2312" w:hAnsi="仿宋_GB2312" w:eastAsia="仿宋_GB2312" w:cs="仿宋_GB2312"/>
          <w:b w:val="0"/>
          <w:bCs w:val="0"/>
          <w:kern w:val="2"/>
          <w:sz w:val="32"/>
          <w:szCs w:val="32"/>
        </w:rPr>
        <w:t>4.项目（课题）：包括国家级、省（部）级、市（厅）级政府部门和上级主管部门（单位）下达的或合同规定的科研、技术开发或生产建设任务。其等级参照有关行业技术标准、规范和有关规定执行，没有明确等级划分的，可根据其相当规模与技术复杂程度比照执行。</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4" w:name="5.大型、中型、小型工程的分类，按国家颁布的现行行业资质标准规范执行。"/>
      <w:bookmarkEnd w:id="14"/>
      <w:r>
        <w:rPr>
          <w:rFonts w:hint="eastAsia" w:ascii="仿宋_GB2312" w:hAnsi="仿宋_GB2312" w:eastAsia="仿宋_GB2312" w:cs="仿宋_GB2312"/>
          <w:b w:val="0"/>
          <w:bCs w:val="0"/>
          <w:kern w:val="2"/>
          <w:sz w:val="32"/>
          <w:szCs w:val="32"/>
        </w:rPr>
        <w:t>5.大型、中型、小型工程的分类，按国家颁布的现行行业资质标准规范执行。</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6.专业排名：指本专业内排名，须提供相应证明，如图纸、验收报告、竣工验收表、评审报告或项目班子任命书等。</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7.科技成果奖：指经政府或行政主管部门行文批准授权行业协（学）会等设立或报科技部门批准并登记、公布的社会力量设立的科技成果奖及工程类技术成果奖。</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5" w:name="8.重点工程：一般指列入国家计划的工程为国家重点工程；列入省级计划的工程为省级重"/>
      <w:bookmarkEnd w:id="15"/>
      <w:r>
        <w:rPr>
          <w:rFonts w:hint="eastAsia" w:ascii="仿宋_GB2312" w:hAnsi="仿宋_GB2312" w:eastAsia="仿宋_GB2312" w:cs="仿宋_GB2312"/>
          <w:b w:val="0"/>
          <w:bCs w:val="0"/>
          <w:kern w:val="2"/>
          <w:sz w:val="32"/>
          <w:szCs w:val="32"/>
        </w:rPr>
        <w:t>8.重点工程：一般指列入国家计划的工程为国家重点工程；列入省级计划的工程为省级重点工程。</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6" w:name="9.优秀设计奖（相应奖项）：一般指政府或行业主管部门直接颁发或认可颁发的行业优秀"/>
      <w:bookmarkEnd w:id="16"/>
      <w:r>
        <w:rPr>
          <w:rFonts w:hint="eastAsia" w:ascii="仿宋_GB2312" w:hAnsi="仿宋_GB2312" w:eastAsia="仿宋_GB2312" w:cs="仿宋_GB2312"/>
          <w:b w:val="0"/>
          <w:bCs w:val="0"/>
          <w:kern w:val="2"/>
          <w:sz w:val="32"/>
          <w:szCs w:val="32"/>
        </w:rPr>
        <w:t>9.优秀设计奖（相应奖项）：一般指政府或行业主管部门直接颁发或认可颁发的行业优秀设计奖。如国家级优秀设计奖、省（部）级、市（厅）级奖。</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7" w:name="10.优质工程奖（相应奖项）：一般指政府或行业行政主管部门直接颁发或认可颁发的行"/>
      <w:bookmarkEnd w:id="17"/>
      <w:r>
        <w:rPr>
          <w:rFonts w:hint="eastAsia" w:ascii="仿宋_GB2312" w:hAnsi="仿宋_GB2312" w:eastAsia="仿宋_GB2312" w:cs="仿宋_GB2312"/>
          <w:b w:val="0"/>
          <w:bCs w:val="0"/>
          <w:kern w:val="2"/>
          <w:sz w:val="32"/>
          <w:szCs w:val="32"/>
        </w:rPr>
        <w:t>10.优质工程奖（相应奖项）：一般指政府或行业行政主管部门直接颁发或认可颁发的行业优质工程奖。如国家级奖（国家优质工程奖、鲁班奖、詹天佑奖、中国安装工程优质奖(中国安装之星)、中国建筑工程装饰奖等），省（部）级奖，市（厅）级奖。</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11.重大疑难问题：指大中型工程或专业技术项目中出现的难以确定、常规方法不能解决的、具有重大影响的复杂技术问题。</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12.关键性技术问题：指在本专业中影响项目整体、最紧要的部分或重要转折点的主要技术问题，对项目任务完成和推进起决定性作用。</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13.经济效益：指通过某工作项目所产生的，可以用经济统计指标计算和表现的效益。按人均上缴利税计算，不含潜在效益。其经济指标将随生产力发展水平作适当调整。</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14.社会效益：指通过某工作项目所产生的，经有关主管部门认可的改善环境、劳动、生活条件、节能、降耗、增强国力等的效益,以及有利于贯彻党和国家方针政策，有利于促进国民经济和社会发展的效益。</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15.著作、译著：指取得国家新闻出版广电总局认可的ISBN书号（国际标准书号），公开出版发行的本专业学术专著或译著，主要编著者为前3名。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16.论文：指以第一作者身份在具有CN刊号（国内统一刊号）或国家新闻出版广电总局认可的ISSN刊号（国际标准刊号）的专属于申报专业的学术刊物上公开发表的技术研究性学术文章。</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8" w:name="17.学历（学位）：指国家教育行政主管部门认可的学历（学位）。"/>
      <w:bookmarkEnd w:id="18"/>
      <w:r>
        <w:rPr>
          <w:rFonts w:hint="eastAsia" w:ascii="仿宋_GB2312" w:hAnsi="仿宋_GB2312" w:eastAsia="仿宋_GB2312" w:cs="仿宋_GB2312"/>
          <w:b w:val="0"/>
          <w:bCs w:val="0"/>
          <w:kern w:val="2"/>
          <w:sz w:val="32"/>
          <w:szCs w:val="32"/>
        </w:rPr>
        <w:t>17.学历（学位）：指国家教育行政主管部门认可的学历（学位）。</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19" w:name="18.凡冠有“以上”的，均含本级或本数量。"/>
      <w:bookmarkEnd w:id="19"/>
      <w:r>
        <w:rPr>
          <w:rFonts w:hint="eastAsia" w:ascii="仿宋_GB2312" w:hAnsi="仿宋_GB2312" w:eastAsia="仿宋_GB2312" w:cs="仿宋_GB2312"/>
          <w:b w:val="0"/>
          <w:bCs w:val="0"/>
          <w:kern w:val="2"/>
          <w:sz w:val="32"/>
          <w:szCs w:val="32"/>
        </w:rPr>
        <w:t>18.凡冠有“以上”的，均含本级或本数量。</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0" w:name="19.本条件规定的著作、论文等，其学术水平价值均由评委会专家公正、公平、全面地评"/>
      <w:bookmarkEnd w:id="20"/>
      <w:r>
        <w:rPr>
          <w:rFonts w:hint="eastAsia" w:ascii="仿宋_GB2312" w:hAnsi="仿宋_GB2312" w:eastAsia="仿宋_GB2312" w:cs="仿宋_GB2312"/>
          <w:b w:val="0"/>
          <w:bCs w:val="0"/>
          <w:kern w:val="2"/>
          <w:sz w:val="32"/>
          <w:szCs w:val="32"/>
        </w:rPr>
        <w:t>19.本条件规定的著作、论文等，其学术水平价值均由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1" w:name="20.本条件所提“市”指副省级和地级市，不含县级市。"/>
      <w:bookmarkEnd w:id="21"/>
      <w:r>
        <w:rPr>
          <w:rFonts w:hint="eastAsia" w:ascii="仿宋_GB2312" w:hAnsi="仿宋_GB2312" w:eastAsia="仿宋_GB2312" w:cs="仿宋_GB2312"/>
          <w:b w:val="0"/>
          <w:bCs w:val="0"/>
          <w:kern w:val="2"/>
          <w:sz w:val="32"/>
          <w:szCs w:val="32"/>
        </w:rPr>
        <w:t>20.本条件所提“市”指副省级和地级市，不含县级市。</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2" w:name="21.本专业技术工作年限：一般由毕业参加本专业技术工作后起计算至申报当年，截至时"/>
      <w:bookmarkEnd w:id="22"/>
      <w:r>
        <w:rPr>
          <w:rFonts w:hint="eastAsia" w:ascii="仿宋_GB2312" w:hAnsi="仿宋_GB2312" w:eastAsia="仿宋_GB2312" w:cs="仿宋_GB2312"/>
          <w:b w:val="0"/>
          <w:bCs w:val="0"/>
          <w:kern w:val="2"/>
          <w:sz w:val="32"/>
          <w:szCs w:val="32"/>
        </w:rPr>
        <w:t>21.本专业技术工作年限：一般由毕业参加本专业技术工作后起计算至申报当年，截至时间点以每年度通知为准，按周年计算。</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3" w:name="22.资历：从取得现职称起至申报当年止所从事本专业技术工作的时间，截至时间点以每"/>
      <w:bookmarkEnd w:id="23"/>
      <w:r>
        <w:rPr>
          <w:rFonts w:hint="eastAsia" w:ascii="仿宋_GB2312" w:hAnsi="仿宋_GB2312" w:eastAsia="仿宋_GB2312" w:cs="仿宋_GB2312"/>
          <w:b w:val="0"/>
          <w:bCs w:val="0"/>
          <w:kern w:val="2"/>
          <w:sz w:val="32"/>
          <w:szCs w:val="32"/>
        </w:rPr>
        <w:t>22.资历：从取得现职称起至申报当年止所从事本专业技术工作的时间，截至时间点以每年度通知为准，按周年计算。在此期间全脱产学习者，应扣除其全脱产学习的时间。</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4" w:name="23.凡提交的获奖成果均须同时附上相应证明材料。"/>
      <w:bookmarkEnd w:id="24"/>
      <w:r>
        <w:rPr>
          <w:rFonts w:hint="eastAsia" w:ascii="仿宋_GB2312" w:hAnsi="仿宋_GB2312" w:eastAsia="仿宋_GB2312" w:cs="仿宋_GB2312"/>
          <w:b w:val="0"/>
          <w:bCs w:val="0"/>
          <w:kern w:val="2"/>
          <w:sz w:val="32"/>
          <w:szCs w:val="32"/>
        </w:rPr>
        <w:t>23.凡提交的获奖成果均须同时附上相应证明材料。</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5" w:name="24.本条件所指水平，若无有效证明材料，应由评委会专家评议和认定。"/>
      <w:bookmarkEnd w:id="25"/>
      <w:r>
        <w:rPr>
          <w:rFonts w:hint="eastAsia" w:ascii="仿宋_GB2312" w:hAnsi="仿宋_GB2312" w:eastAsia="仿宋_GB2312" w:cs="仿宋_GB2312"/>
          <w:b w:val="0"/>
          <w:bCs w:val="0"/>
          <w:kern w:val="2"/>
          <w:sz w:val="32"/>
          <w:szCs w:val="32"/>
        </w:rPr>
        <w:t>24.本条件所指水平，若无有效证明材料，应由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专家评议和认定。</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6" w:name="25.本条件所指专利，应有我国或外国的专利登记证书、专利转让合同和专利受让（应用"/>
      <w:bookmarkEnd w:id="26"/>
      <w:r>
        <w:rPr>
          <w:rFonts w:hint="eastAsia" w:ascii="仿宋_GB2312" w:hAnsi="仿宋_GB2312" w:eastAsia="仿宋_GB2312" w:cs="仿宋_GB2312"/>
          <w:b w:val="0"/>
          <w:bCs w:val="0"/>
          <w:kern w:val="2"/>
          <w:sz w:val="32"/>
          <w:szCs w:val="32"/>
        </w:rPr>
        <w:t>25.本条件所指专利，应有我国或外国的专利登记证书、专利转让合同和专利受让（应用）单位的经济效益证明等。</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rPr>
      </w:pPr>
      <w:bookmarkStart w:id="27" w:name="26.本条件所涉及各类奖项的获奖者，均应提交个人的获奖证书。若获优秀设计奖，在无"/>
      <w:bookmarkEnd w:id="27"/>
      <w:r>
        <w:rPr>
          <w:rFonts w:hint="eastAsia" w:ascii="仿宋_GB2312" w:hAnsi="仿宋_GB2312" w:eastAsia="仿宋_GB2312" w:cs="仿宋_GB2312"/>
          <w:b w:val="0"/>
          <w:bCs w:val="0"/>
          <w:kern w:val="2"/>
          <w:sz w:val="32"/>
          <w:szCs w:val="32"/>
        </w:rPr>
        <w:t>26.本条件所涉及各类奖项的获奖者，均应提交个人的获奖证书。若获优秀设计奖，在无法提交个人获奖证书的情况下，应同时提供项目获奖证书、获奖项目申报表，颁奖主管部门认可获奖排名的文件等；若获优质工程奖，应提交原始任命书、合同协议、竣工验收证明等。</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27.推荐人：应为本专业（或相近专业）正高级工程师或在我国高等院校相关专业院系担任正教授职务人员。</w:t>
      </w: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line="600" w:lineRule="exact"/>
        <w:ind w:firstLine="540"/>
        <w:textAlignment w:val="auto"/>
        <w:outlineLvl w:val="9"/>
        <w:rPr>
          <w:rFonts w:ascii="仿宋" w:hAnsi="仿宋" w:eastAsia="仿宋"/>
          <w:b w:val="0"/>
          <w:bCs w:val="0"/>
          <w:kern w:val="2"/>
          <w:sz w:val="32"/>
          <w:szCs w:val="32"/>
        </w:rPr>
      </w:pPr>
    </w:p>
    <w:p>
      <w:pPr>
        <w:pStyle w:val="5"/>
        <w:keepNext w:val="0"/>
        <w:keepLines w:val="0"/>
        <w:pageBreakBefore w:val="0"/>
        <w:widowControl w:val="0"/>
        <w:kinsoku/>
        <w:wordWrap/>
        <w:overflowPunct/>
        <w:topLinePunct w:val="0"/>
        <w:autoSpaceDE/>
        <w:autoSpaceDN/>
        <w:bidi w:val="0"/>
        <w:adjustRightInd/>
        <w:spacing w:before="78" w:beforeAutospacing="0" w:line="600" w:lineRule="exact"/>
        <w:ind w:left="108" w:firstLine="628"/>
        <w:textAlignment w:val="auto"/>
        <w:outlineLvl w:val="9"/>
        <w:rPr>
          <w:b w:val="0"/>
          <w:bCs w:val="0"/>
          <w:spacing w:val="-4"/>
          <w:sz w:val="32"/>
          <w:szCs w:val="32"/>
        </w:rPr>
      </w:pPr>
    </w:p>
    <w:p>
      <w:pPr>
        <w:pStyle w:val="5"/>
        <w:keepNext w:val="0"/>
        <w:keepLines w:val="0"/>
        <w:pageBreakBefore w:val="0"/>
        <w:widowControl w:val="0"/>
        <w:kinsoku/>
        <w:wordWrap/>
        <w:overflowPunct/>
        <w:topLinePunct w:val="0"/>
        <w:autoSpaceDE/>
        <w:autoSpaceDN/>
        <w:bidi w:val="0"/>
        <w:adjustRightInd/>
        <w:spacing w:before="78" w:beforeAutospacing="0" w:line="600" w:lineRule="exact"/>
        <w:ind w:left="108" w:firstLine="628"/>
        <w:textAlignment w:val="auto"/>
        <w:outlineLvl w:val="9"/>
        <w:rPr>
          <w:b w:val="0"/>
          <w:bCs w:val="0"/>
          <w:spacing w:val="-4"/>
          <w:sz w:val="32"/>
          <w:szCs w:val="32"/>
        </w:rPr>
      </w:pPr>
    </w:p>
    <w:p>
      <w:pPr>
        <w:pStyle w:val="5"/>
        <w:keepNext w:val="0"/>
        <w:keepLines w:val="0"/>
        <w:pageBreakBefore w:val="0"/>
        <w:widowControl w:val="0"/>
        <w:kinsoku/>
        <w:wordWrap/>
        <w:overflowPunct/>
        <w:topLinePunct w:val="0"/>
        <w:autoSpaceDE/>
        <w:autoSpaceDN/>
        <w:bidi w:val="0"/>
        <w:adjustRightInd/>
        <w:spacing w:before="78" w:beforeAutospacing="0" w:line="600" w:lineRule="exact"/>
        <w:ind w:left="108" w:firstLine="628"/>
        <w:textAlignment w:val="auto"/>
        <w:outlineLvl w:val="9"/>
        <w:rPr>
          <w:b w:val="0"/>
          <w:bCs w:val="0"/>
          <w:spacing w:val="-4"/>
          <w:sz w:val="32"/>
          <w:szCs w:val="32"/>
        </w:rPr>
      </w:pPr>
    </w:p>
    <w:p>
      <w:pPr>
        <w:pStyle w:val="5"/>
        <w:keepNext w:val="0"/>
        <w:keepLines w:val="0"/>
        <w:pageBreakBefore w:val="0"/>
        <w:widowControl w:val="0"/>
        <w:kinsoku/>
        <w:wordWrap/>
        <w:overflowPunct/>
        <w:topLinePunct w:val="0"/>
        <w:autoSpaceDE/>
        <w:autoSpaceDN/>
        <w:bidi w:val="0"/>
        <w:adjustRightInd/>
        <w:spacing w:before="78" w:beforeAutospacing="0" w:line="600" w:lineRule="exact"/>
        <w:ind w:left="108" w:firstLine="628"/>
        <w:textAlignment w:val="auto"/>
        <w:outlineLvl w:val="9"/>
        <w:rPr>
          <w:b w:val="0"/>
          <w:bCs w:val="0"/>
          <w:sz w:val="32"/>
          <w:szCs w:val="32"/>
        </w:rPr>
      </w:pPr>
    </w:p>
    <w:p>
      <w:pPr>
        <w:keepNext w:val="0"/>
        <w:keepLines w:val="0"/>
        <w:pageBreakBefore w:val="0"/>
        <w:widowControl w:val="0"/>
        <w:kinsoku/>
        <w:wordWrap/>
        <w:overflowPunct/>
        <w:topLinePunct w:val="0"/>
        <w:autoSpaceDE/>
        <w:autoSpaceDN/>
        <w:bidi w:val="0"/>
        <w:adjustRightInd/>
        <w:spacing w:before="89" w:beforeAutospacing="0" w:line="600" w:lineRule="exact"/>
        <w:textAlignment w:val="auto"/>
        <w:outlineLvl w:val="9"/>
        <w:rPr>
          <w:rFonts w:ascii="宋体" w:hAnsi="宋体"/>
          <w:b w:val="0"/>
          <w:bCs w:val="0"/>
          <w:sz w:val="32"/>
          <w:szCs w:val="32"/>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C4"/>
    <w:rsid w:val="00015549"/>
    <w:rsid w:val="00016735"/>
    <w:rsid w:val="000633B3"/>
    <w:rsid w:val="000C1AB7"/>
    <w:rsid w:val="001170EE"/>
    <w:rsid w:val="001211C2"/>
    <w:rsid w:val="00172B64"/>
    <w:rsid w:val="00172D46"/>
    <w:rsid w:val="00180CE2"/>
    <w:rsid w:val="001C28E7"/>
    <w:rsid w:val="001E6D4B"/>
    <w:rsid w:val="00226C34"/>
    <w:rsid w:val="00267382"/>
    <w:rsid w:val="002902F8"/>
    <w:rsid w:val="00295060"/>
    <w:rsid w:val="002A6CAC"/>
    <w:rsid w:val="002D651E"/>
    <w:rsid w:val="003100B9"/>
    <w:rsid w:val="0031211E"/>
    <w:rsid w:val="003351DB"/>
    <w:rsid w:val="00350235"/>
    <w:rsid w:val="00353124"/>
    <w:rsid w:val="003A5564"/>
    <w:rsid w:val="003A7F27"/>
    <w:rsid w:val="00416CCC"/>
    <w:rsid w:val="0042527B"/>
    <w:rsid w:val="00444A1E"/>
    <w:rsid w:val="00465079"/>
    <w:rsid w:val="00475393"/>
    <w:rsid w:val="00496F83"/>
    <w:rsid w:val="004A1675"/>
    <w:rsid w:val="004A5F40"/>
    <w:rsid w:val="004B1F77"/>
    <w:rsid w:val="004D632D"/>
    <w:rsid w:val="004E639E"/>
    <w:rsid w:val="004F1248"/>
    <w:rsid w:val="004F30C0"/>
    <w:rsid w:val="00515DC4"/>
    <w:rsid w:val="005B407E"/>
    <w:rsid w:val="005B71FB"/>
    <w:rsid w:val="005D4CCB"/>
    <w:rsid w:val="005F7624"/>
    <w:rsid w:val="00617CC5"/>
    <w:rsid w:val="006C6651"/>
    <w:rsid w:val="006E0A3F"/>
    <w:rsid w:val="006F3925"/>
    <w:rsid w:val="0076730F"/>
    <w:rsid w:val="007A0123"/>
    <w:rsid w:val="008102D0"/>
    <w:rsid w:val="00822E22"/>
    <w:rsid w:val="00825B02"/>
    <w:rsid w:val="00876E17"/>
    <w:rsid w:val="00885623"/>
    <w:rsid w:val="008933E5"/>
    <w:rsid w:val="008964FB"/>
    <w:rsid w:val="00971AAA"/>
    <w:rsid w:val="00976F74"/>
    <w:rsid w:val="009C3F90"/>
    <w:rsid w:val="00A4469A"/>
    <w:rsid w:val="00A7116D"/>
    <w:rsid w:val="00AD41A5"/>
    <w:rsid w:val="00AF1FB8"/>
    <w:rsid w:val="00AF4A43"/>
    <w:rsid w:val="00B1433F"/>
    <w:rsid w:val="00B949E7"/>
    <w:rsid w:val="00BD5D4F"/>
    <w:rsid w:val="00C77B1C"/>
    <w:rsid w:val="00C82DE9"/>
    <w:rsid w:val="00D25343"/>
    <w:rsid w:val="00D77D7A"/>
    <w:rsid w:val="00DF30EB"/>
    <w:rsid w:val="00E046FA"/>
    <w:rsid w:val="00E21387"/>
    <w:rsid w:val="00E5200D"/>
    <w:rsid w:val="00F5194D"/>
    <w:rsid w:val="00F81362"/>
    <w:rsid w:val="00FE21F8"/>
    <w:rsid w:val="00FF0A46"/>
    <w:rsid w:val="00FF3AAF"/>
    <w:rsid w:val="02214EC8"/>
    <w:rsid w:val="028F2D86"/>
    <w:rsid w:val="02BF4341"/>
    <w:rsid w:val="05BA7A02"/>
    <w:rsid w:val="07616615"/>
    <w:rsid w:val="09952D50"/>
    <w:rsid w:val="0A3863B4"/>
    <w:rsid w:val="0CFA2235"/>
    <w:rsid w:val="11070633"/>
    <w:rsid w:val="126F02D2"/>
    <w:rsid w:val="145046D6"/>
    <w:rsid w:val="14D52F39"/>
    <w:rsid w:val="17740F22"/>
    <w:rsid w:val="19A83AB2"/>
    <w:rsid w:val="19DD6E1D"/>
    <w:rsid w:val="1B254BCE"/>
    <w:rsid w:val="1D3161F9"/>
    <w:rsid w:val="1FC61312"/>
    <w:rsid w:val="22534E2E"/>
    <w:rsid w:val="26FE3C3C"/>
    <w:rsid w:val="2813174A"/>
    <w:rsid w:val="283B1C4C"/>
    <w:rsid w:val="2E4E7B4B"/>
    <w:rsid w:val="2EDD338B"/>
    <w:rsid w:val="32564C86"/>
    <w:rsid w:val="355B4F4A"/>
    <w:rsid w:val="375123F5"/>
    <w:rsid w:val="3A1511C6"/>
    <w:rsid w:val="3A90617C"/>
    <w:rsid w:val="3C2053BE"/>
    <w:rsid w:val="3CEF6405"/>
    <w:rsid w:val="3EB6570A"/>
    <w:rsid w:val="414C0391"/>
    <w:rsid w:val="4BBC5CFB"/>
    <w:rsid w:val="4EDB488F"/>
    <w:rsid w:val="50327557"/>
    <w:rsid w:val="55A96A8C"/>
    <w:rsid w:val="575A3A11"/>
    <w:rsid w:val="583571AC"/>
    <w:rsid w:val="5E961B29"/>
    <w:rsid w:val="5F546214"/>
    <w:rsid w:val="61281D92"/>
    <w:rsid w:val="61BB3C6A"/>
    <w:rsid w:val="63CC0CDA"/>
    <w:rsid w:val="67ED1452"/>
    <w:rsid w:val="68D05989"/>
    <w:rsid w:val="6A523019"/>
    <w:rsid w:val="71743CD1"/>
    <w:rsid w:val="75576A20"/>
    <w:rsid w:val="759439D5"/>
    <w:rsid w:val="7762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pPr>
    <w:rPr>
      <w:rFonts w:ascii="Calibri" w:hAnsi="Calibri" w:eastAsia="宋体" w:cs="Times New Roman"/>
      <w:sz w:val="22"/>
      <w:szCs w:val="22"/>
      <w:lang w:val="en-US" w:eastAsia="zh-CN" w:bidi="ar-SA"/>
    </w:rPr>
  </w:style>
  <w:style w:type="paragraph" w:styleId="2">
    <w:name w:val="heading 1"/>
    <w:basedOn w:val="1"/>
    <w:next w:val="1"/>
    <w:link w:val="13"/>
    <w:qFormat/>
    <w:uiPriority w:val="99"/>
    <w:pPr>
      <w:spacing w:before="103" w:beforeAutospacing="0"/>
      <w:ind w:left="2554" w:hanging="593"/>
      <w:outlineLvl w:val="0"/>
    </w:pPr>
    <w:rPr>
      <w:rFonts w:ascii="宋体" w:hAnsi="宋体"/>
      <w:sz w:val="40"/>
      <w:szCs w:val="40"/>
    </w:rPr>
  </w:style>
  <w:style w:type="paragraph" w:styleId="3">
    <w:name w:val="heading 2"/>
    <w:basedOn w:val="1"/>
    <w:next w:val="1"/>
    <w:link w:val="14"/>
    <w:qFormat/>
    <w:uiPriority w:val="99"/>
    <w:pPr>
      <w:ind w:left="737"/>
      <w:outlineLvl w:val="1"/>
    </w:pPr>
    <w:rPr>
      <w:rFonts w:ascii="Microsoft JhengHei" w:hAnsi="Microsoft JhengHei" w:eastAsia="Microsoft JhengHe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autoSpaceDE w:val="0"/>
      <w:autoSpaceDN w:val="0"/>
      <w:adjustRightInd w:val="0"/>
      <w:spacing w:before="0" w:beforeAutospacing="0"/>
    </w:pPr>
    <w:rPr>
      <w:rFonts w:ascii="Times New Roman" w:hAnsi="Times New Roman"/>
      <w:sz w:val="20"/>
      <w:szCs w:val="20"/>
    </w:rPr>
  </w:style>
  <w:style w:type="paragraph" w:styleId="5">
    <w:name w:val="Body Text"/>
    <w:basedOn w:val="1"/>
    <w:link w:val="15"/>
    <w:unhideWhenUsed/>
    <w:qFormat/>
    <w:uiPriority w:val="99"/>
    <w:pPr>
      <w:ind w:left="106"/>
    </w:pPr>
    <w:rPr>
      <w:rFonts w:ascii="宋体" w:hAnsi="宋体"/>
      <w:sz w:val="32"/>
      <w:szCs w:val="32"/>
    </w:rPr>
  </w:style>
  <w:style w:type="paragraph" w:styleId="6">
    <w:name w:val="Balloon Text"/>
    <w:basedOn w:val="1"/>
    <w:link w:val="16"/>
    <w:semiHidden/>
    <w:unhideWhenUsed/>
    <w:qFormat/>
    <w:uiPriority w:val="99"/>
    <w:pPr>
      <w:spacing w:before="0"/>
    </w:pPr>
    <w:rPr>
      <w:sz w:val="18"/>
      <w:szCs w:val="18"/>
    </w:rPr>
  </w:style>
  <w:style w:type="paragraph" w:styleId="7">
    <w:name w:val="footer"/>
    <w:basedOn w:val="1"/>
    <w:link w:val="18"/>
    <w:unhideWhenUsed/>
    <w:qFormat/>
    <w:uiPriority w:val="99"/>
    <w:pPr>
      <w:tabs>
        <w:tab w:val="center" w:pos="4320"/>
        <w:tab w:val="right" w:pos="8640"/>
      </w:tabs>
    </w:pPr>
  </w:style>
  <w:style w:type="paragraph" w:styleId="8">
    <w:name w:val="header"/>
    <w:basedOn w:val="1"/>
    <w:link w:val="17"/>
    <w:unhideWhenUsed/>
    <w:qFormat/>
    <w:uiPriority w:val="99"/>
    <w:pPr>
      <w:tabs>
        <w:tab w:val="center" w:pos="4320"/>
        <w:tab w:val="right" w:pos="8640"/>
      </w:tabs>
    </w:pPr>
  </w:style>
  <w:style w:type="paragraph" w:styleId="9">
    <w:name w:val="annotation subject"/>
    <w:basedOn w:val="4"/>
    <w:next w:val="4"/>
    <w:link w:val="20"/>
    <w:semiHidden/>
    <w:unhideWhenUsed/>
    <w:qFormat/>
    <w:uiPriority w:val="99"/>
    <w:pPr>
      <w:autoSpaceDE/>
      <w:autoSpaceDN/>
      <w:adjustRightInd/>
      <w:spacing w:before="100" w:beforeAutospacing="1"/>
    </w:pPr>
    <w:rPr>
      <w:rFonts w:ascii="Calibri" w:hAnsi="Calibri"/>
      <w:b/>
      <w:bCs/>
    </w:rPr>
  </w:style>
  <w:style w:type="character" w:styleId="12">
    <w:name w:val="annotation reference"/>
    <w:semiHidden/>
    <w:unhideWhenUsed/>
    <w:qFormat/>
    <w:uiPriority w:val="99"/>
    <w:rPr>
      <w:sz w:val="16"/>
      <w:szCs w:val="16"/>
    </w:rPr>
  </w:style>
  <w:style w:type="character" w:customStyle="1" w:styleId="13">
    <w:name w:val="Heading 1 Char"/>
    <w:link w:val="2"/>
    <w:qFormat/>
    <w:uiPriority w:val="99"/>
    <w:rPr>
      <w:rFonts w:ascii="宋体" w:hAnsi="宋体" w:eastAsia="宋体" w:cs="Times New Roman"/>
      <w:kern w:val="0"/>
      <w:sz w:val="40"/>
      <w:szCs w:val="40"/>
    </w:rPr>
  </w:style>
  <w:style w:type="character" w:customStyle="1" w:styleId="14">
    <w:name w:val="Heading 2 Char"/>
    <w:link w:val="3"/>
    <w:qFormat/>
    <w:uiPriority w:val="99"/>
    <w:rPr>
      <w:rFonts w:ascii="Microsoft JhengHei" w:hAnsi="Microsoft JhengHei" w:eastAsia="Microsoft JhengHei" w:cs="Times New Roman"/>
      <w:b/>
      <w:bCs/>
      <w:kern w:val="0"/>
      <w:sz w:val="32"/>
      <w:szCs w:val="32"/>
    </w:rPr>
  </w:style>
  <w:style w:type="character" w:customStyle="1" w:styleId="15">
    <w:name w:val="Body Text Char"/>
    <w:link w:val="5"/>
    <w:qFormat/>
    <w:uiPriority w:val="99"/>
    <w:rPr>
      <w:rFonts w:ascii="宋体" w:hAnsi="宋体" w:eastAsia="宋体" w:cs="Times New Roman"/>
      <w:kern w:val="0"/>
      <w:sz w:val="32"/>
      <w:szCs w:val="32"/>
    </w:rPr>
  </w:style>
  <w:style w:type="character" w:customStyle="1" w:styleId="16">
    <w:name w:val="Balloon Text Char"/>
    <w:link w:val="6"/>
    <w:semiHidden/>
    <w:qFormat/>
    <w:uiPriority w:val="99"/>
    <w:rPr>
      <w:rFonts w:ascii="Calibri" w:hAnsi="Calibri" w:eastAsia="宋体" w:cs="Times New Roman"/>
      <w:kern w:val="0"/>
      <w:sz w:val="18"/>
      <w:szCs w:val="18"/>
    </w:rPr>
  </w:style>
  <w:style w:type="character" w:customStyle="1" w:styleId="17">
    <w:name w:val="Header Char"/>
    <w:link w:val="8"/>
    <w:qFormat/>
    <w:uiPriority w:val="99"/>
    <w:rPr>
      <w:sz w:val="22"/>
      <w:szCs w:val="22"/>
    </w:rPr>
  </w:style>
  <w:style w:type="character" w:customStyle="1" w:styleId="18">
    <w:name w:val="Footer Char"/>
    <w:link w:val="7"/>
    <w:qFormat/>
    <w:uiPriority w:val="99"/>
    <w:rPr>
      <w:sz w:val="22"/>
      <w:szCs w:val="22"/>
    </w:rPr>
  </w:style>
  <w:style w:type="character" w:customStyle="1" w:styleId="19">
    <w:name w:val="Comment Text Char"/>
    <w:link w:val="4"/>
    <w:semiHidden/>
    <w:qFormat/>
    <w:uiPriority w:val="99"/>
    <w:rPr>
      <w:rFonts w:ascii="Times New Roman" w:hAnsi="Times New Roman"/>
    </w:rPr>
  </w:style>
  <w:style w:type="character" w:customStyle="1" w:styleId="20">
    <w:name w:val="Comment Subject Char"/>
    <w:link w:val="9"/>
    <w:semiHidden/>
    <w:qFormat/>
    <w:uiPriority w:val="99"/>
    <w:rPr>
      <w:rFonts w:ascii="Times New Roman" w:hAnsi="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ECC8D-6082-4DD7-9F43-C38BE7B24184}">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2027</Words>
  <Characters>11558</Characters>
  <Lines>96</Lines>
  <Paragraphs>27</Paragraphs>
  <TotalTime>6</TotalTime>
  <ScaleCrop>false</ScaleCrop>
  <LinksUpToDate>false</LinksUpToDate>
  <CharactersWithSpaces>13558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2021-07-02T03:52:00Z</dcterms:created>
  <dc:creator>xbany</dc:creator>
  <cp:lastModifiedBy>lingling</cp:lastModifiedBy>
  <dcterms:modified xsi:type="dcterms:W3CDTF">2021-11-01T08:15:18Z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34A6258004B843B4B343EC40434F0539</vt:lpwstr>
  </property>
</Properties>
</file>